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5E" w:rsidRDefault="00A0645E" w:rsidP="00A0645E">
      <w:pPr>
        <w:jc w:val="center"/>
        <w:rPr>
          <w:b/>
          <w:sz w:val="28"/>
          <w:u w:val="single"/>
        </w:rPr>
      </w:pPr>
      <w:r w:rsidRPr="00A0645E">
        <w:rPr>
          <w:b/>
          <w:sz w:val="28"/>
          <w:u w:val="single"/>
        </w:rPr>
        <w:t>AANVRAAG FAILLISSEMENT VIA REGSOL</w:t>
      </w:r>
      <w:r>
        <w:rPr>
          <w:b/>
          <w:sz w:val="28"/>
          <w:u w:val="single"/>
        </w:rPr>
        <w:t>: FYSISCH PERSOON</w:t>
      </w:r>
      <w:r w:rsidR="005D5877">
        <w:rPr>
          <w:b/>
          <w:sz w:val="28"/>
          <w:u w:val="single"/>
        </w:rPr>
        <w:t xml:space="preserve"> /  HANDELAAR MET KBO /BTW NUMMER </w:t>
      </w:r>
    </w:p>
    <w:p w:rsidR="00A0645E" w:rsidRDefault="00A0645E" w:rsidP="00A0645E">
      <w:pPr>
        <w:rPr>
          <w:b/>
          <w:sz w:val="28"/>
          <w:u w:val="single"/>
        </w:rPr>
      </w:pPr>
      <w:bookmarkStart w:id="0" w:name="_GoBack"/>
      <w:bookmarkEnd w:id="0"/>
    </w:p>
    <w:p w:rsidR="001A17B2" w:rsidRPr="001A17B2" w:rsidRDefault="001A17B2" w:rsidP="00A0645E">
      <w:pPr>
        <w:rPr>
          <w:sz w:val="24"/>
          <w:u w:val="single"/>
        </w:rPr>
      </w:pPr>
      <w:r w:rsidRPr="001A17B2">
        <w:rPr>
          <w:sz w:val="24"/>
          <w:u w:val="single"/>
        </w:rPr>
        <w:t>Gegevens faillissement:</w:t>
      </w:r>
    </w:p>
    <w:p w:rsidR="001A17B2" w:rsidRDefault="001A17B2" w:rsidP="001A17B2">
      <w:r>
        <w:t xml:space="preserve">Naam: </w:t>
      </w:r>
      <w:r>
        <w:tab/>
      </w:r>
      <w:r>
        <w:tab/>
      </w:r>
    </w:p>
    <w:p w:rsidR="001A17B2" w:rsidRDefault="001A17B2" w:rsidP="001A17B2">
      <w:r>
        <w:t>Straat:</w:t>
      </w:r>
      <w:r>
        <w:tab/>
      </w:r>
      <w:r>
        <w:tab/>
      </w:r>
    </w:p>
    <w:p w:rsidR="001A17B2" w:rsidRDefault="001A17B2" w:rsidP="001A17B2">
      <w:r>
        <w:t>Gemeente:</w:t>
      </w:r>
      <w:r>
        <w:tab/>
      </w:r>
    </w:p>
    <w:p w:rsidR="001A17B2" w:rsidRDefault="001A17B2" w:rsidP="00A0645E">
      <w:r>
        <w:t>BTW</w:t>
      </w:r>
      <w:r w:rsidR="00822348">
        <w:t xml:space="preserve"> nr.</w:t>
      </w:r>
      <w:r>
        <w:t>:</w:t>
      </w:r>
      <w:r>
        <w:tab/>
      </w:r>
    </w:p>
    <w:p w:rsidR="002B6C51" w:rsidRPr="002B6C51" w:rsidRDefault="002B6C51" w:rsidP="002B6C51">
      <w:r w:rsidRPr="002B6C51">
        <w:t>GSM:</w:t>
      </w:r>
      <w:r w:rsidRPr="002B6C51">
        <w:tab/>
      </w:r>
      <w:r w:rsidRPr="002B6C51">
        <w:tab/>
      </w:r>
    </w:p>
    <w:p w:rsidR="002B6C51" w:rsidRPr="002B6C51" w:rsidRDefault="002B6C51" w:rsidP="002B6C51">
      <w:r w:rsidRPr="002B6C51">
        <w:t>E-MAIL:</w:t>
      </w:r>
      <w:r w:rsidRPr="002B6C51">
        <w:tab/>
      </w:r>
      <w:r w:rsidRPr="002B6C51">
        <w:tab/>
      </w:r>
    </w:p>
    <w:p w:rsidR="002B6C51" w:rsidRDefault="002B6C51" w:rsidP="00A0645E"/>
    <w:p w:rsidR="00A0645E" w:rsidRDefault="00A0645E" w:rsidP="00A0645E">
      <w:pPr>
        <w:rPr>
          <w:sz w:val="24"/>
          <w:u w:val="single"/>
        </w:rPr>
      </w:pPr>
      <w:bookmarkStart w:id="1" w:name="_Hlk28341923"/>
      <w:r w:rsidRPr="00A0645E">
        <w:rPr>
          <w:sz w:val="24"/>
          <w:u w:val="single"/>
        </w:rPr>
        <w:t>Noodzakelijke documenten voor aanvraag faillissement of faillissement op dagvaarding</w:t>
      </w:r>
    </w:p>
    <w:p w:rsidR="00A0645E" w:rsidRPr="00A0645E" w:rsidRDefault="00A0645E" w:rsidP="00A0645E">
      <w:pPr>
        <w:rPr>
          <w:sz w:val="24"/>
          <w:u w:val="single"/>
        </w:rPr>
      </w:pPr>
    </w:p>
    <w:p w:rsidR="00A0645E" w:rsidRDefault="00A0645E" w:rsidP="00A0645E">
      <w:pPr>
        <w:pStyle w:val="Lijstalinea"/>
        <w:numPr>
          <w:ilvl w:val="0"/>
          <w:numId w:val="1"/>
        </w:numPr>
        <w:rPr>
          <w:sz w:val="24"/>
        </w:rPr>
      </w:pPr>
      <w:r>
        <w:rPr>
          <w:sz w:val="24"/>
        </w:rPr>
        <w:t xml:space="preserve">ID </w:t>
      </w:r>
      <w:r w:rsidRPr="00A0645E">
        <w:rPr>
          <w:sz w:val="24"/>
        </w:rPr>
        <w:t>Identiteit van de indiener</w:t>
      </w:r>
      <w:r>
        <w:rPr>
          <w:sz w:val="24"/>
        </w:rPr>
        <w:t xml:space="preserve"> </w:t>
      </w:r>
    </w:p>
    <w:p w:rsidR="00A0645E" w:rsidRDefault="00A0645E" w:rsidP="00A0645E">
      <w:pPr>
        <w:pStyle w:val="Lijstalinea"/>
        <w:numPr>
          <w:ilvl w:val="0"/>
          <w:numId w:val="2"/>
        </w:numPr>
        <w:rPr>
          <w:sz w:val="24"/>
        </w:rPr>
      </w:pPr>
      <w:r>
        <w:rPr>
          <w:sz w:val="24"/>
        </w:rPr>
        <w:t xml:space="preserve">Kopie van de identiteitskaart van gefailleerde </w:t>
      </w:r>
    </w:p>
    <w:p w:rsidR="00A0645E" w:rsidRDefault="00A0645E" w:rsidP="00A0645E">
      <w:pPr>
        <w:pStyle w:val="Lijstalinea"/>
        <w:numPr>
          <w:ilvl w:val="0"/>
          <w:numId w:val="2"/>
        </w:numPr>
        <w:rPr>
          <w:sz w:val="24"/>
        </w:rPr>
      </w:pPr>
      <w:r>
        <w:rPr>
          <w:sz w:val="24"/>
        </w:rPr>
        <w:t>Adresgegevens</w:t>
      </w:r>
    </w:p>
    <w:p w:rsidR="00066210" w:rsidRDefault="00066210" w:rsidP="00066210">
      <w:pPr>
        <w:pStyle w:val="Lijstalinea"/>
        <w:numPr>
          <w:ilvl w:val="0"/>
          <w:numId w:val="2"/>
        </w:numPr>
        <w:rPr>
          <w:sz w:val="24"/>
        </w:rPr>
      </w:pPr>
      <w:r>
        <w:rPr>
          <w:sz w:val="24"/>
        </w:rPr>
        <w:t xml:space="preserve">Gsmnummer &amp; e-mailadres </w:t>
      </w:r>
    </w:p>
    <w:p w:rsidR="001A17B2" w:rsidRDefault="001A17B2" w:rsidP="00066210">
      <w:pPr>
        <w:pStyle w:val="Lijstalinea"/>
        <w:numPr>
          <w:ilvl w:val="0"/>
          <w:numId w:val="2"/>
        </w:numPr>
        <w:rPr>
          <w:sz w:val="24"/>
        </w:rPr>
      </w:pPr>
      <w:r>
        <w:rPr>
          <w:sz w:val="24"/>
        </w:rPr>
        <w:t>Ondernemingsnummer</w:t>
      </w:r>
    </w:p>
    <w:p w:rsidR="00066210" w:rsidRPr="00066210" w:rsidRDefault="00066210" w:rsidP="00066210">
      <w:pPr>
        <w:pStyle w:val="Lijstalinea"/>
        <w:ind w:left="1080"/>
        <w:rPr>
          <w:sz w:val="24"/>
        </w:rPr>
      </w:pPr>
    </w:p>
    <w:p w:rsidR="00066210" w:rsidRPr="00D0019C" w:rsidRDefault="00A0645E" w:rsidP="00D0019C">
      <w:pPr>
        <w:pStyle w:val="Lijstalinea"/>
        <w:numPr>
          <w:ilvl w:val="0"/>
          <w:numId w:val="1"/>
        </w:numPr>
        <w:rPr>
          <w:sz w:val="24"/>
        </w:rPr>
      </w:pPr>
      <w:r>
        <w:rPr>
          <w:sz w:val="24"/>
        </w:rPr>
        <w:t xml:space="preserve">Art. XX Mandaat of volmacht voor aangifte faillissement (Bruno Schoenaerts) </w:t>
      </w:r>
    </w:p>
    <w:p w:rsidR="00066210" w:rsidRPr="00D0019C" w:rsidRDefault="00A0645E" w:rsidP="00D0019C">
      <w:pPr>
        <w:pStyle w:val="Lijstalinea"/>
        <w:numPr>
          <w:ilvl w:val="0"/>
          <w:numId w:val="1"/>
        </w:numPr>
        <w:rPr>
          <w:sz w:val="24"/>
        </w:rPr>
      </w:pPr>
      <w:r>
        <w:rPr>
          <w:sz w:val="24"/>
        </w:rPr>
        <w:t xml:space="preserve">Art. XX 102-103 Aangifte faillissement </w:t>
      </w:r>
    </w:p>
    <w:p w:rsidR="00A0645E" w:rsidRDefault="00A0645E" w:rsidP="00A0645E">
      <w:pPr>
        <w:pStyle w:val="Lijstalinea"/>
        <w:numPr>
          <w:ilvl w:val="0"/>
          <w:numId w:val="1"/>
        </w:numPr>
        <w:rPr>
          <w:sz w:val="24"/>
        </w:rPr>
      </w:pPr>
      <w:r>
        <w:rPr>
          <w:sz w:val="24"/>
        </w:rPr>
        <w:t>Art. XX 103, 1-3° Boekhouding</w:t>
      </w:r>
    </w:p>
    <w:p w:rsidR="00A0645E" w:rsidRDefault="00A0645E" w:rsidP="00A0645E">
      <w:pPr>
        <w:pStyle w:val="Lijstalinea"/>
        <w:numPr>
          <w:ilvl w:val="0"/>
          <w:numId w:val="2"/>
        </w:numPr>
        <w:rPr>
          <w:sz w:val="24"/>
        </w:rPr>
      </w:pPr>
      <w:r>
        <w:rPr>
          <w:sz w:val="24"/>
        </w:rPr>
        <w:t>Saldibalans</w:t>
      </w:r>
    </w:p>
    <w:p w:rsidR="00D0019C" w:rsidRDefault="00D0019C" w:rsidP="00D0019C">
      <w:pPr>
        <w:pStyle w:val="Lijstalinea"/>
        <w:numPr>
          <w:ilvl w:val="0"/>
          <w:numId w:val="2"/>
        </w:numPr>
        <w:rPr>
          <w:sz w:val="24"/>
        </w:rPr>
      </w:pPr>
      <w:r>
        <w:rPr>
          <w:sz w:val="24"/>
        </w:rPr>
        <w:t xml:space="preserve">Gegevens bankrekeningen  en saldi </w:t>
      </w:r>
    </w:p>
    <w:p w:rsidR="00066210" w:rsidRPr="00D0019C" w:rsidRDefault="00D0019C" w:rsidP="00D0019C">
      <w:pPr>
        <w:pStyle w:val="Lijstalinea"/>
        <w:numPr>
          <w:ilvl w:val="0"/>
          <w:numId w:val="2"/>
        </w:numPr>
        <w:rPr>
          <w:sz w:val="24"/>
        </w:rPr>
      </w:pPr>
      <w:r>
        <w:rPr>
          <w:sz w:val="24"/>
        </w:rPr>
        <w:t xml:space="preserve">Naam, adres, telefoon &amp; e-mail adres van accountant </w:t>
      </w:r>
    </w:p>
    <w:p w:rsidR="00A0645E" w:rsidRDefault="00A0645E" w:rsidP="00A0645E">
      <w:pPr>
        <w:pStyle w:val="Lijstalinea"/>
        <w:numPr>
          <w:ilvl w:val="0"/>
          <w:numId w:val="2"/>
        </w:numPr>
        <w:rPr>
          <w:sz w:val="24"/>
        </w:rPr>
      </w:pPr>
      <w:r>
        <w:rPr>
          <w:sz w:val="24"/>
        </w:rPr>
        <w:t xml:space="preserve">Overzicht activa &amp; passiva </w:t>
      </w:r>
    </w:p>
    <w:p w:rsidR="003B0EC7" w:rsidRPr="003B0EC7" w:rsidRDefault="003B0EC7" w:rsidP="003B0EC7">
      <w:pPr>
        <w:pStyle w:val="Lijstalinea"/>
        <w:numPr>
          <w:ilvl w:val="0"/>
          <w:numId w:val="5"/>
        </w:numPr>
        <w:rPr>
          <w:sz w:val="24"/>
        </w:rPr>
      </w:pPr>
      <w:r>
        <w:rPr>
          <w:sz w:val="24"/>
        </w:rPr>
        <w:t xml:space="preserve">Echt verklaard, Gedagtekend &amp; ondertekend door schuldenaar!! </w:t>
      </w:r>
    </w:p>
    <w:p w:rsidR="00D0019C" w:rsidRDefault="00D0019C" w:rsidP="00D0019C">
      <w:pPr>
        <w:rPr>
          <w:sz w:val="24"/>
        </w:rPr>
      </w:pPr>
      <w:r>
        <w:rPr>
          <w:sz w:val="24"/>
        </w:rPr>
        <w:t>ACTIVA:</w:t>
      </w:r>
    </w:p>
    <w:p w:rsidR="00D0019C" w:rsidRDefault="00D0019C" w:rsidP="00D0019C">
      <w:pPr>
        <w:pStyle w:val="Lijstalinea"/>
        <w:numPr>
          <w:ilvl w:val="1"/>
          <w:numId w:val="1"/>
        </w:numPr>
        <w:rPr>
          <w:sz w:val="24"/>
        </w:rPr>
      </w:pPr>
      <w:r>
        <w:rPr>
          <w:sz w:val="24"/>
        </w:rPr>
        <w:t>Beschikbare gelden (kas &amp; rekeningen)</w:t>
      </w:r>
    </w:p>
    <w:p w:rsidR="00D0019C" w:rsidRDefault="00D0019C" w:rsidP="00D0019C">
      <w:pPr>
        <w:pStyle w:val="Lijstalinea"/>
        <w:numPr>
          <w:ilvl w:val="1"/>
          <w:numId w:val="1"/>
        </w:numPr>
        <w:rPr>
          <w:sz w:val="24"/>
        </w:rPr>
      </w:pPr>
      <w:r>
        <w:rPr>
          <w:sz w:val="24"/>
        </w:rPr>
        <w:t>Roerende &amp; onroerende goederen</w:t>
      </w:r>
    </w:p>
    <w:p w:rsidR="00D0019C" w:rsidRDefault="00D0019C" w:rsidP="00D0019C">
      <w:pPr>
        <w:pStyle w:val="Lijstalinea"/>
        <w:numPr>
          <w:ilvl w:val="1"/>
          <w:numId w:val="1"/>
        </w:numPr>
        <w:rPr>
          <w:sz w:val="24"/>
        </w:rPr>
      </w:pPr>
      <w:r>
        <w:rPr>
          <w:sz w:val="24"/>
        </w:rPr>
        <w:t xml:space="preserve">Openstaande vorderingen </w:t>
      </w:r>
    </w:p>
    <w:p w:rsidR="00D0019C" w:rsidRDefault="00D0019C" w:rsidP="00D0019C">
      <w:pPr>
        <w:pStyle w:val="Lijstalinea"/>
        <w:numPr>
          <w:ilvl w:val="1"/>
          <w:numId w:val="1"/>
        </w:numPr>
        <w:rPr>
          <w:sz w:val="24"/>
        </w:rPr>
      </w:pPr>
      <w:r>
        <w:rPr>
          <w:sz w:val="24"/>
        </w:rPr>
        <w:t>Financiële vaste activa &amp; deelnemingen</w:t>
      </w:r>
    </w:p>
    <w:p w:rsidR="00066210" w:rsidRDefault="00066210" w:rsidP="00D0019C">
      <w:pPr>
        <w:pStyle w:val="Lijstalinea"/>
        <w:numPr>
          <w:ilvl w:val="1"/>
          <w:numId w:val="1"/>
        </w:numPr>
        <w:rPr>
          <w:sz w:val="24"/>
        </w:rPr>
      </w:pPr>
      <w:r w:rsidRPr="00D0019C">
        <w:rPr>
          <w:sz w:val="24"/>
        </w:rPr>
        <w:t>Wagenpark</w:t>
      </w:r>
    </w:p>
    <w:p w:rsidR="00D0019C" w:rsidRDefault="00D0019C" w:rsidP="00D0019C">
      <w:pPr>
        <w:pStyle w:val="Lijstalinea"/>
        <w:numPr>
          <w:ilvl w:val="1"/>
          <w:numId w:val="1"/>
        </w:numPr>
        <w:rPr>
          <w:sz w:val="24"/>
        </w:rPr>
      </w:pPr>
      <w:r>
        <w:rPr>
          <w:sz w:val="24"/>
        </w:rPr>
        <w:t>Lijst van schuldenaars (bedrag, adres, btw-nr. &amp; e-mail)</w:t>
      </w:r>
    </w:p>
    <w:p w:rsidR="00D0019C" w:rsidRDefault="00D0019C" w:rsidP="00D0019C">
      <w:pPr>
        <w:rPr>
          <w:sz w:val="24"/>
        </w:rPr>
      </w:pPr>
      <w:r>
        <w:rPr>
          <w:sz w:val="24"/>
        </w:rPr>
        <w:t>PASSIVA:</w:t>
      </w:r>
    </w:p>
    <w:p w:rsidR="00D0019C" w:rsidRDefault="00D0019C" w:rsidP="00D0019C">
      <w:pPr>
        <w:pStyle w:val="Lijstalinea"/>
        <w:numPr>
          <w:ilvl w:val="0"/>
          <w:numId w:val="4"/>
        </w:numPr>
        <w:rPr>
          <w:sz w:val="24"/>
        </w:rPr>
      </w:pPr>
      <w:r>
        <w:rPr>
          <w:sz w:val="24"/>
        </w:rPr>
        <w:t>Lijst van schuldeisers (adres, btw-nr. &amp; e-mail)</w:t>
      </w:r>
    </w:p>
    <w:p w:rsidR="00066210" w:rsidRDefault="00066210" w:rsidP="00066210">
      <w:pPr>
        <w:pStyle w:val="Lijstalinea"/>
        <w:ind w:left="1080"/>
        <w:rPr>
          <w:sz w:val="24"/>
        </w:rPr>
      </w:pPr>
    </w:p>
    <w:p w:rsidR="00D0019C" w:rsidRDefault="00D0019C" w:rsidP="00066210">
      <w:pPr>
        <w:pStyle w:val="Lijstalinea"/>
        <w:ind w:left="1080"/>
        <w:rPr>
          <w:sz w:val="24"/>
        </w:rPr>
      </w:pPr>
    </w:p>
    <w:p w:rsidR="00822348" w:rsidRDefault="00822348" w:rsidP="00066210">
      <w:pPr>
        <w:pStyle w:val="Lijstalinea"/>
        <w:ind w:left="1080"/>
        <w:rPr>
          <w:sz w:val="24"/>
        </w:rPr>
      </w:pPr>
    </w:p>
    <w:p w:rsidR="00A0645E" w:rsidRDefault="00A0645E" w:rsidP="00A0645E">
      <w:pPr>
        <w:pStyle w:val="Lijstalinea"/>
        <w:numPr>
          <w:ilvl w:val="0"/>
          <w:numId w:val="1"/>
        </w:numPr>
        <w:rPr>
          <w:sz w:val="24"/>
        </w:rPr>
      </w:pPr>
      <w:r>
        <w:rPr>
          <w:sz w:val="24"/>
        </w:rPr>
        <w:t>Art. XX 103, 4° Informatie i.v.m. personeel</w:t>
      </w:r>
    </w:p>
    <w:p w:rsidR="00066210" w:rsidRDefault="00066210" w:rsidP="00066210">
      <w:pPr>
        <w:pStyle w:val="Lijstalinea"/>
        <w:numPr>
          <w:ilvl w:val="0"/>
          <w:numId w:val="2"/>
        </w:numPr>
        <w:rPr>
          <w:sz w:val="24"/>
        </w:rPr>
      </w:pPr>
      <w:r>
        <w:rPr>
          <w:sz w:val="24"/>
        </w:rPr>
        <w:t xml:space="preserve">Naam, adres, telefoon &amp; e-mail sociaal secretariaat </w:t>
      </w:r>
    </w:p>
    <w:p w:rsidR="00066210" w:rsidRDefault="00066210" w:rsidP="00066210">
      <w:pPr>
        <w:pStyle w:val="Lijstalinea"/>
        <w:numPr>
          <w:ilvl w:val="0"/>
          <w:numId w:val="2"/>
        </w:numPr>
        <w:rPr>
          <w:sz w:val="24"/>
        </w:rPr>
      </w:pPr>
      <w:r>
        <w:rPr>
          <w:sz w:val="24"/>
        </w:rPr>
        <w:t xml:space="preserve">Naam, adres, telefoon &amp; e-mail werknemers </w:t>
      </w:r>
    </w:p>
    <w:p w:rsidR="003B0EC7" w:rsidRDefault="003B0EC7" w:rsidP="00066210">
      <w:pPr>
        <w:pStyle w:val="Lijstalinea"/>
        <w:numPr>
          <w:ilvl w:val="0"/>
          <w:numId w:val="2"/>
        </w:numPr>
        <w:rPr>
          <w:sz w:val="24"/>
        </w:rPr>
      </w:pPr>
      <w:r>
        <w:rPr>
          <w:sz w:val="24"/>
        </w:rPr>
        <w:t>Individuele rekeningen</w:t>
      </w:r>
    </w:p>
    <w:p w:rsidR="00066210" w:rsidRPr="00066210" w:rsidRDefault="00066210" w:rsidP="00066210">
      <w:pPr>
        <w:pStyle w:val="Lijstalinea"/>
        <w:numPr>
          <w:ilvl w:val="0"/>
          <w:numId w:val="2"/>
        </w:numPr>
        <w:rPr>
          <w:sz w:val="24"/>
        </w:rPr>
      </w:pPr>
      <w:r>
        <w:rPr>
          <w:sz w:val="24"/>
        </w:rPr>
        <w:t>Arbeidsovereenkomsten</w:t>
      </w:r>
    </w:p>
    <w:p w:rsidR="00066210" w:rsidRPr="00066210" w:rsidRDefault="00066210" w:rsidP="00066210">
      <w:pPr>
        <w:pStyle w:val="Lijstalinea"/>
        <w:ind w:left="1080"/>
        <w:rPr>
          <w:sz w:val="24"/>
        </w:rPr>
      </w:pPr>
    </w:p>
    <w:p w:rsidR="00A0645E" w:rsidRDefault="00066210" w:rsidP="00A0645E">
      <w:pPr>
        <w:pStyle w:val="Lijstalinea"/>
        <w:numPr>
          <w:ilvl w:val="0"/>
          <w:numId w:val="1"/>
        </w:numPr>
        <w:rPr>
          <w:sz w:val="24"/>
        </w:rPr>
      </w:pPr>
      <w:r>
        <w:rPr>
          <w:sz w:val="24"/>
        </w:rPr>
        <w:t xml:space="preserve">Art. XX 103, 5° Lijst klanten </w:t>
      </w:r>
    </w:p>
    <w:p w:rsidR="00066210" w:rsidRDefault="00066210" w:rsidP="00066210">
      <w:pPr>
        <w:pStyle w:val="Lijstalinea"/>
        <w:numPr>
          <w:ilvl w:val="0"/>
          <w:numId w:val="2"/>
        </w:numPr>
        <w:rPr>
          <w:sz w:val="24"/>
        </w:rPr>
      </w:pPr>
      <w:r>
        <w:rPr>
          <w:sz w:val="24"/>
        </w:rPr>
        <w:t>Openstaande klantenvorderingen</w:t>
      </w:r>
    </w:p>
    <w:p w:rsidR="00066210" w:rsidRDefault="00066210" w:rsidP="00066210">
      <w:pPr>
        <w:pStyle w:val="Lijstalinea"/>
        <w:numPr>
          <w:ilvl w:val="0"/>
          <w:numId w:val="2"/>
        </w:numPr>
        <w:rPr>
          <w:sz w:val="24"/>
        </w:rPr>
      </w:pPr>
      <w:r>
        <w:rPr>
          <w:sz w:val="24"/>
        </w:rPr>
        <w:t xml:space="preserve">Naam, adres, telefoon &amp; e-mail klanten </w:t>
      </w:r>
    </w:p>
    <w:p w:rsidR="00066210" w:rsidRDefault="00066210" w:rsidP="00066210">
      <w:pPr>
        <w:pStyle w:val="Lijstalinea"/>
        <w:numPr>
          <w:ilvl w:val="0"/>
          <w:numId w:val="2"/>
        </w:numPr>
        <w:rPr>
          <w:sz w:val="24"/>
        </w:rPr>
      </w:pPr>
      <w:r>
        <w:rPr>
          <w:sz w:val="24"/>
        </w:rPr>
        <w:t>Bijhorende facturen</w:t>
      </w:r>
    </w:p>
    <w:p w:rsidR="00066210" w:rsidRDefault="00066210" w:rsidP="00066210">
      <w:pPr>
        <w:pStyle w:val="Lijstalinea"/>
        <w:ind w:left="1080"/>
        <w:rPr>
          <w:sz w:val="24"/>
        </w:rPr>
      </w:pPr>
    </w:p>
    <w:p w:rsidR="00066210" w:rsidRDefault="00066210" w:rsidP="00A0645E">
      <w:pPr>
        <w:pStyle w:val="Lijstalinea"/>
        <w:numPr>
          <w:ilvl w:val="0"/>
          <w:numId w:val="1"/>
        </w:numPr>
        <w:rPr>
          <w:sz w:val="24"/>
        </w:rPr>
      </w:pPr>
      <w:r>
        <w:rPr>
          <w:sz w:val="24"/>
        </w:rPr>
        <w:t xml:space="preserve">Art. XX 103 5° Lijst leveranciers </w:t>
      </w:r>
    </w:p>
    <w:p w:rsidR="00066210" w:rsidRDefault="00066210" w:rsidP="00066210">
      <w:pPr>
        <w:pStyle w:val="Lijstalinea"/>
        <w:numPr>
          <w:ilvl w:val="0"/>
          <w:numId w:val="2"/>
        </w:numPr>
        <w:rPr>
          <w:sz w:val="24"/>
        </w:rPr>
      </w:pPr>
      <w:r>
        <w:rPr>
          <w:sz w:val="24"/>
        </w:rPr>
        <w:t xml:space="preserve">Openstaande leveranciers </w:t>
      </w:r>
    </w:p>
    <w:p w:rsidR="00066210" w:rsidRDefault="00066210" w:rsidP="00066210">
      <w:pPr>
        <w:pStyle w:val="Lijstalinea"/>
        <w:numPr>
          <w:ilvl w:val="0"/>
          <w:numId w:val="2"/>
        </w:numPr>
        <w:rPr>
          <w:sz w:val="24"/>
        </w:rPr>
      </w:pPr>
      <w:r>
        <w:rPr>
          <w:sz w:val="24"/>
        </w:rPr>
        <w:t>Naam, adres, telefoon &amp; e-mail leveranciers</w:t>
      </w:r>
    </w:p>
    <w:p w:rsidR="00066210" w:rsidRDefault="00066210" w:rsidP="00066210">
      <w:pPr>
        <w:pStyle w:val="Lijstalinea"/>
        <w:numPr>
          <w:ilvl w:val="0"/>
          <w:numId w:val="2"/>
        </w:numPr>
        <w:rPr>
          <w:sz w:val="24"/>
        </w:rPr>
      </w:pPr>
      <w:r>
        <w:rPr>
          <w:sz w:val="24"/>
        </w:rPr>
        <w:t>Eventuele lopende contracten (+ contactgegevens)</w:t>
      </w:r>
    </w:p>
    <w:p w:rsidR="00066210" w:rsidRPr="003B0EC7" w:rsidRDefault="00066210" w:rsidP="00066210">
      <w:pPr>
        <w:pStyle w:val="Lijstalinea"/>
        <w:ind w:left="1080"/>
        <w:rPr>
          <w:sz w:val="24"/>
        </w:rPr>
      </w:pPr>
    </w:p>
    <w:p w:rsidR="00066210" w:rsidRDefault="00066210" w:rsidP="00A0645E">
      <w:pPr>
        <w:pStyle w:val="Lijstalinea"/>
        <w:numPr>
          <w:ilvl w:val="0"/>
          <w:numId w:val="1"/>
        </w:numPr>
        <w:rPr>
          <w:sz w:val="24"/>
        </w:rPr>
      </w:pPr>
      <w:r>
        <w:rPr>
          <w:sz w:val="24"/>
        </w:rPr>
        <w:t>Art. 665 Ger.W. Beschikking kosteloze rechtspleging</w:t>
      </w:r>
    </w:p>
    <w:p w:rsidR="00066210" w:rsidRDefault="00066210" w:rsidP="00066210">
      <w:pPr>
        <w:pStyle w:val="Lijstalinea"/>
        <w:rPr>
          <w:sz w:val="24"/>
        </w:rPr>
      </w:pPr>
      <w:r>
        <w:rPr>
          <w:sz w:val="24"/>
        </w:rPr>
        <w:t xml:space="preserve">  </w:t>
      </w:r>
    </w:p>
    <w:p w:rsidR="00066210" w:rsidRDefault="00066210" w:rsidP="00A0645E">
      <w:pPr>
        <w:pStyle w:val="Lijstalinea"/>
        <w:numPr>
          <w:ilvl w:val="0"/>
          <w:numId w:val="1"/>
        </w:numPr>
        <w:rPr>
          <w:sz w:val="24"/>
        </w:rPr>
      </w:pPr>
      <w:r>
        <w:rPr>
          <w:sz w:val="24"/>
        </w:rPr>
        <w:t xml:space="preserve">Art. XX 173, §2 Verzoekschrift kwijtschelding </w:t>
      </w:r>
    </w:p>
    <w:p w:rsidR="00066210" w:rsidRDefault="00066210" w:rsidP="00066210">
      <w:pPr>
        <w:pStyle w:val="Lijstalinea"/>
        <w:numPr>
          <w:ilvl w:val="0"/>
          <w:numId w:val="2"/>
        </w:numPr>
        <w:rPr>
          <w:sz w:val="24"/>
        </w:rPr>
      </w:pPr>
      <w:r>
        <w:rPr>
          <w:sz w:val="24"/>
        </w:rPr>
        <w:t>Bij aangifte</w:t>
      </w:r>
      <w:r w:rsidR="00264ED5">
        <w:rPr>
          <w:sz w:val="24"/>
        </w:rPr>
        <w:t xml:space="preserve"> van faillissement</w:t>
      </w:r>
      <w:r>
        <w:rPr>
          <w:sz w:val="24"/>
        </w:rPr>
        <w:t xml:space="preserve"> neerleggen OF uiterlijk 3 maanden na </w:t>
      </w:r>
      <w:r w:rsidR="00264ED5">
        <w:rPr>
          <w:sz w:val="24"/>
        </w:rPr>
        <w:t xml:space="preserve">faillissementsvonnis, in REGSOL </w:t>
      </w:r>
      <w:r>
        <w:rPr>
          <w:sz w:val="24"/>
        </w:rPr>
        <w:t xml:space="preserve"> </w:t>
      </w:r>
    </w:p>
    <w:p w:rsidR="00264ED5" w:rsidRPr="00A0645E" w:rsidRDefault="00264ED5" w:rsidP="00264ED5">
      <w:pPr>
        <w:pStyle w:val="Lijstalinea"/>
        <w:ind w:left="1080"/>
        <w:rPr>
          <w:sz w:val="24"/>
        </w:rPr>
      </w:pPr>
    </w:p>
    <w:p w:rsidR="00A0645E" w:rsidRDefault="00264ED5" w:rsidP="00264ED5">
      <w:pPr>
        <w:pStyle w:val="Lijstalinea"/>
        <w:numPr>
          <w:ilvl w:val="0"/>
          <w:numId w:val="1"/>
        </w:numPr>
        <w:rPr>
          <w:sz w:val="24"/>
        </w:rPr>
      </w:pPr>
      <w:r>
        <w:rPr>
          <w:sz w:val="24"/>
        </w:rPr>
        <w:t>Art. XX 173, §2, 2, 2 Kwijtschelding: Mededeling rechtbank</w:t>
      </w:r>
    </w:p>
    <w:p w:rsidR="00264ED5" w:rsidRDefault="00264ED5" w:rsidP="00264ED5">
      <w:pPr>
        <w:pStyle w:val="Lijstalinea"/>
        <w:numPr>
          <w:ilvl w:val="0"/>
          <w:numId w:val="2"/>
        </w:numPr>
        <w:rPr>
          <w:sz w:val="24"/>
        </w:rPr>
      </w:pPr>
      <w:r>
        <w:rPr>
          <w:sz w:val="24"/>
        </w:rPr>
        <w:t xml:space="preserve">Mogelijk zonder sluiting faillissement af te wachten, vanaf 6 maanden na faillissementsvonnis, om aan de rechtbank te vragen om de redenen duidelijk te maken waarom zij zich nog niet heeft uitgesproken over de kwijtschelding </w:t>
      </w:r>
    </w:p>
    <w:bookmarkEnd w:id="1"/>
    <w:p w:rsidR="00822348" w:rsidRDefault="00822348" w:rsidP="00264ED5">
      <w:pPr>
        <w:rPr>
          <w:sz w:val="24"/>
        </w:rPr>
        <w:sectPr w:rsidR="00822348">
          <w:pgSz w:w="11906" w:h="16838"/>
          <w:pgMar w:top="1440" w:right="1440" w:bottom="1440" w:left="1440" w:header="708" w:footer="708" w:gutter="0"/>
          <w:cols w:space="708"/>
          <w:docGrid w:linePitch="360"/>
        </w:sectPr>
      </w:pPr>
    </w:p>
    <w:p w:rsidR="00822348" w:rsidRDefault="00822348" w:rsidP="00822348">
      <w:pPr>
        <w:pStyle w:val="Plattetekst"/>
      </w:pPr>
      <w:r>
        <w:lastRenderedPageBreak/>
        <w:t>{"Voor elke client"}{</w:t>
      </w:r>
      <w:proofErr w:type="spellStart"/>
      <w:r>
        <w:t>ßfk,p,c</w:t>
      </w:r>
      <w:proofErr w:type="spellEnd"/>
      <w:r>
        <w:t>.*}{&lt;3_de_heer&gt;}{ &lt;4_voornaam&gt;}{ &lt;5_naam&gt;}{, &lt;10_beroep&gt;}{, geboren te &lt;11_plaats&gt; (&lt;12_land&gt;) op &lt;13_datum&gt;}{, &lt;2_wonende_te&gt;}{ &lt;7_zip&gt;}{ &lt;8_stad&gt;}{ (&lt;9_land&gt;)}{, &lt;6_straat&gt;},{ ondernemingsnummer &lt;17&gt;}.{, ingeschreven in het Rijksregister onder het nummer &lt;109&gt;}</w:t>
      </w:r>
      <w:bookmarkStart w:id="2" w:name="_Hlk10625031"/>
      <w:r>
        <w:t>{ß}{ß}</w:t>
      </w:r>
      <w:bookmarkEnd w:id="2"/>
    </w:p>
    <w:p w:rsidR="00822348" w:rsidRDefault="00822348" w:rsidP="00822348">
      <w:pPr>
        <w:pStyle w:val="Tekstzonderopmaak"/>
        <w:jc w:val="center"/>
        <w:rPr>
          <w:rFonts w:ascii="Arial" w:eastAsia="MS Mincho" w:hAnsi="Arial"/>
          <w:b/>
          <w:bCs/>
          <w:sz w:val="24"/>
        </w:rPr>
      </w:pPr>
    </w:p>
    <w:p w:rsidR="00822348" w:rsidRDefault="00822348" w:rsidP="00822348">
      <w:pPr>
        <w:pStyle w:val="Tekstzonderopmaak"/>
        <w:jc w:val="center"/>
        <w:rPr>
          <w:rFonts w:ascii="Arial" w:eastAsia="MS Mincho" w:hAnsi="Arial"/>
          <w:b/>
          <w:bCs/>
          <w:sz w:val="24"/>
        </w:rPr>
      </w:pPr>
    </w:p>
    <w:p w:rsidR="00822348" w:rsidRDefault="00822348" w:rsidP="00822348">
      <w:pPr>
        <w:rPr>
          <w:rFonts w:ascii="Arial" w:eastAsia="Times New Roman" w:hAnsi="Arial"/>
          <w:sz w:val="24"/>
        </w:rPr>
      </w:pPr>
    </w:p>
    <w:p w:rsidR="00822348" w:rsidRDefault="00822348" w:rsidP="00822348">
      <w:pPr>
        <w:jc w:val="center"/>
        <w:rPr>
          <w:rFonts w:ascii="Arial" w:hAnsi="Arial"/>
          <w:b/>
          <w:bCs/>
          <w:u w:val="single"/>
        </w:rPr>
      </w:pPr>
      <w:bookmarkStart w:id="3" w:name="bookmark1"/>
      <w:r>
        <w:rPr>
          <w:rFonts w:ascii="Arial" w:hAnsi="Arial"/>
          <w:b/>
          <w:bCs/>
          <w:u w:val="single"/>
        </w:rPr>
        <w:t>UITDRUKKELIJKE VOLMACHT</w:t>
      </w:r>
      <w:bookmarkEnd w:id="3"/>
      <w:r>
        <w:rPr>
          <w:rFonts w:ascii="Arial" w:hAnsi="Arial"/>
          <w:b/>
          <w:bCs/>
          <w:u w:val="single"/>
        </w:rPr>
        <w:br/>
        <w:t>om namens haar aangifte van staking van betaling te doen</w:t>
      </w:r>
      <w:r>
        <w:rPr>
          <w:rFonts w:ascii="Arial" w:hAnsi="Arial"/>
          <w:b/>
          <w:bCs/>
          <w:u w:val="single"/>
        </w:rPr>
        <w:br/>
        <w:t>met het oog op haar faillietverklaring op bekentenis</w:t>
      </w:r>
    </w:p>
    <w:p w:rsidR="00822348" w:rsidRDefault="00822348" w:rsidP="00822348">
      <w:pPr>
        <w:jc w:val="center"/>
        <w:rPr>
          <w:rFonts w:ascii="Arial" w:hAnsi="Arial"/>
          <w:b/>
          <w:bCs/>
          <w:u w:val="single"/>
        </w:rPr>
      </w:pPr>
    </w:p>
    <w:p w:rsidR="00822348" w:rsidRPr="00822348" w:rsidRDefault="00822348" w:rsidP="00822348">
      <w:pPr>
        <w:jc w:val="both"/>
        <w:rPr>
          <w:rFonts w:ascii="Arial" w:hAnsi="Arial"/>
          <w:b/>
          <w:bCs/>
          <w:u w:val="single"/>
        </w:rPr>
      </w:pPr>
      <w:r>
        <w:rPr>
          <w:rFonts w:ascii="Arial" w:hAnsi="Arial"/>
          <w:b/>
          <w:bCs/>
          <w:u w:val="single"/>
        </w:rPr>
        <w:t>Ondergetekende,</w:t>
      </w:r>
    </w:p>
    <w:p w:rsidR="00822348" w:rsidRDefault="00822348" w:rsidP="00822348">
      <w:pPr>
        <w:jc w:val="both"/>
        <w:rPr>
          <w:rFonts w:ascii="Arial" w:hAnsi="Arial"/>
          <w:lang w:val="nl"/>
        </w:rPr>
      </w:pPr>
      <w:r>
        <w:rPr>
          <w:rFonts w:ascii="Arial" w:hAnsi="Arial"/>
        </w:rPr>
        <w:t>{"Voor elke client"}{</w:t>
      </w:r>
      <w:proofErr w:type="spellStart"/>
      <w:r>
        <w:rPr>
          <w:rFonts w:ascii="Arial" w:hAnsi="Arial"/>
        </w:rPr>
        <w:t>ßfk,p,c</w:t>
      </w:r>
      <w:proofErr w:type="spellEnd"/>
      <w:r>
        <w:rPr>
          <w:rFonts w:ascii="Arial" w:hAnsi="Arial"/>
        </w:rPr>
        <w:t>.*}</w:t>
      </w:r>
      <w:r>
        <w:rPr>
          <w:rFonts w:ascii="Arial" w:hAnsi="Arial"/>
          <w:b/>
          <w:bCs/>
          <w:i/>
          <w:iCs/>
          <w:u w:val="single"/>
        </w:rPr>
        <w:t>{&lt;3_de_heer&gt;}{ &lt;4_voornaam&gt;}{ &lt;5_naam&gt;}</w:t>
      </w:r>
      <w:r>
        <w:rPr>
          <w:rFonts w:ascii="Arial" w:hAnsi="Arial"/>
        </w:rPr>
        <w:t>{, &lt;10_beroep&gt;}{, geboren te &lt;11_plaats&gt; (&lt;12_land&gt;) op &lt;13_datum&gt;}{, &lt;45_wonende_te&gt;}{ &lt;7_zip&gt;}{ &lt;8_stad&gt;}{ (&lt;9_land&gt;)}{, &lt;6_straat&gt;}{, ingeschreven in het handelsregister te &lt;15&gt; onder het nummer &lt;16&gt;}{, ingeschreven in het KBO-register onder het nummer &lt;17&gt;} {, ingeschreven in het Rijksregister onder het nummer &lt;109&gt;} {ß}{ß}</w:t>
      </w:r>
    </w:p>
    <w:p w:rsidR="00822348" w:rsidRDefault="00822348" w:rsidP="00822348">
      <w:pPr>
        <w:jc w:val="both"/>
        <w:rPr>
          <w:rFonts w:ascii="Arial" w:hAnsi="Arial"/>
          <w:lang w:val="nl"/>
        </w:rPr>
      </w:pPr>
    </w:p>
    <w:p w:rsidR="00822348" w:rsidRDefault="00822348" w:rsidP="00822348">
      <w:pPr>
        <w:jc w:val="both"/>
        <w:rPr>
          <w:rFonts w:ascii="Arial" w:hAnsi="Arial"/>
        </w:rPr>
      </w:pPr>
      <w:r>
        <w:rPr>
          <w:rFonts w:ascii="Arial" w:hAnsi="Arial"/>
        </w:rPr>
        <w:t xml:space="preserve">, geeft hierbij uitdrukkelijk </w:t>
      </w:r>
      <w:r>
        <w:rPr>
          <w:rFonts w:ascii="Arial" w:hAnsi="Arial"/>
          <w:b/>
          <w:bCs/>
          <w:u w:val="single"/>
          <w:lang w:bidi="en-US"/>
        </w:rPr>
        <w:t xml:space="preserve">volmacht </w:t>
      </w:r>
      <w:r>
        <w:rPr>
          <w:rFonts w:ascii="Arial" w:hAnsi="Arial"/>
        </w:rPr>
        <w:t>aan</w:t>
      </w:r>
      <w:bookmarkStart w:id="4" w:name="bookmark2"/>
      <w:r>
        <w:rPr>
          <w:rFonts w:ascii="Arial" w:hAnsi="Arial"/>
        </w:rPr>
        <w:t xml:space="preserve"> </w:t>
      </w:r>
    </w:p>
    <w:p w:rsidR="00822348" w:rsidRDefault="00822348" w:rsidP="00822348">
      <w:pPr>
        <w:jc w:val="both"/>
        <w:rPr>
          <w:rFonts w:ascii="Arial" w:hAnsi="Arial"/>
          <w:lang w:bidi="en-US"/>
        </w:rPr>
      </w:pPr>
    </w:p>
    <w:p w:rsidR="00822348" w:rsidRDefault="00822348" w:rsidP="00822348">
      <w:pPr>
        <w:jc w:val="both"/>
        <w:rPr>
          <w:rFonts w:ascii="Arial" w:hAnsi="Arial"/>
          <w:lang w:bidi="en-US"/>
        </w:rPr>
      </w:pPr>
      <w:r>
        <w:rPr>
          <w:rFonts w:ascii="Arial" w:hAnsi="Arial"/>
          <w:lang w:bidi="en-US"/>
        </w:rPr>
        <w:t xml:space="preserve">Mr. Bruno Schoenaerts </w:t>
      </w:r>
      <w:r>
        <w:rPr>
          <w:rFonts w:ascii="Arial" w:hAnsi="Arial"/>
          <w:b/>
          <w:bCs/>
          <w:lang w:bidi="en-US"/>
        </w:rPr>
        <w:t>advocaat,</w:t>
      </w:r>
      <w:bookmarkEnd w:id="4"/>
      <w:r>
        <w:rPr>
          <w:rFonts w:ascii="Arial" w:hAnsi="Arial"/>
          <w:bCs/>
          <w:lang w:bidi="en-US"/>
        </w:rPr>
        <w:t xml:space="preserve"> met kantoor te 2000 ANTWERPEN, Amerikalei 31</w:t>
      </w:r>
    </w:p>
    <w:p w:rsidR="00822348" w:rsidRDefault="00822348" w:rsidP="00822348">
      <w:pPr>
        <w:jc w:val="both"/>
        <w:rPr>
          <w:rFonts w:ascii="Arial" w:hAnsi="Arial"/>
        </w:rPr>
      </w:pPr>
      <w:r>
        <w:rPr>
          <w:rFonts w:ascii="Arial" w:hAnsi="Arial"/>
        </w:rPr>
        <w:t>handelend voor het advocatenkantoor SCHOENAERTS ADVOCATEN BV, burgerlijke vennootschap met handelsvorm, met ondernemingsnummer 0867.599.771, met zetel en kantoor te 2000 ANTWERPEN, Amerikalei 31,</w:t>
      </w:r>
    </w:p>
    <w:p w:rsidR="00822348" w:rsidRDefault="00822348" w:rsidP="00822348">
      <w:pPr>
        <w:jc w:val="both"/>
        <w:rPr>
          <w:rFonts w:ascii="Arial" w:hAnsi="Arial"/>
        </w:rPr>
      </w:pPr>
      <w:r>
        <w:rPr>
          <w:rFonts w:ascii="Arial" w:hAnsi="Arial"/>
        </w:rPr>
        <w:t>om overeenkomstig artikel XX.102 e.v. van het Wetboek van Economisch Recht namens haar,</w:t>
      </w:r>
    </w:p>
    <w:p w:rsidR="00822348" w:rsidRDefault="00822348" w:rsidP="00822348">
      <w:pPr>
        <w:jc w:val="both"/>
        <w:rPr>
          <w:rFonts w:ascii="Arial" w:hAnsi="Arial"/>
        </w:rPr>
      </w:pPr>
      <w:r>
        <w:rPr>
          <w:rFonts w:ascii="Arial" w:hAnsi="Arial"/>
        </w:rPr>
        <w:t>via het Centraal Register Solvabiliteit aangifte te doen dat zij heeft opgehouden te betalen met het oog op haar failliet- verklaring op bekentenis,</w:t>
      </w:r>
    </w:p>
    <w:p w:rsidR="00822348" w:rsidRDefault="00822348" w:rsidP="00822348">
      <w:pPr>
        <w:jc w:val="both"/>
        <w:rPr>
          <w:rFonts w:ascii="Arial" w:hAnsi="Arial"/>
        </w:rPr>
      </w:pPr>
      <w:r>
        <w:rPr>
          <w:rFonts w:ascii="Arial" w:hAnsi="Arial"/>
        </w:rPr>
        <w:t>en hiertoe al het nodige te doen in de meest ruime zin, m.i.v. het invullen en doorsturen van de nodige (elektronische) formulieren en het uploaden en meedelen van alle door de wet voorgeschreven en/of nuttige stukken en gegevens.</w:t>
      </w:r>
    </w:p>
    <w:p w:rsidR="00822348" w:rsidRDefault="00822348" w:rsidP="00822348">
      <w:pPr>
        <w:jc w:val="both"/>
        <w:rPr>
          <w:rFonts w:ascii="Arial" w:hAnsi="Arial"/>
          <w:lang w:val="nl-NL"/>
        </w:rPr>
      </w:pPr>
    </w:p>
    <w:p w:rsidR="00822348" w:rsidRDefault="00822348" w:rsidP="00822348">
      <w:pPr>
        <w:jc w:val="both"/>
        <w:rPr>
          <w:rFonts w:ascii="Arial" w:hAnsi="Arial"/>
        </w:rPr>
      </w:pPr>
      <w:r>
        <w:rPr>
          <w:rFonts w:ascii="Arial" w:hAnsi="Arial"/>
        </w:rPr>
        <w:t>Voor:.</w:t>
      </w:r>
    </w:p>
    <w:p w:rsidR="00822348" w:rsidRDefault="00822348" w:rsidP="00822348">
      <w:pPr>
        <w:jc w:val="both"/>
        <w:rPr>
          <w:rFonts w:ascii="Arial" w:hAnsi="Arial" w:cs="Arial"/>
          <w:bCs/>
          <w:color w:val="000000"/>
        </w:rPr>
      </w:pPr>
      <w:r>
        <w:rPr>
          <w:rFonts w:ascii="Arial" w:hAnsi="Arial" w:cs="Arial"/>
          <w:bCs/>
          <w:color w:val="000000"/>
        </w:rPr>
        <w:t>{$date}</w:t>
      </w:r>
    </w:p>
    <w:p w:rsidR="00822348" w:rsidRDefault="00822348" w:rsidP="00822348">
      <w:pPr>
        <w:jc w:val="both"/>
        <w:rPr>
          <w:rFonts w:ascii="Arial" w:hAnsi="Arial" w:cs="Times New Roman"/>
        </w:rPr>
      </w:pPr>
      <w:r>
        <w:rPr>
          <w:rFonts w:ascii="Arial" w:hAnsi="Arial"/>
        </w:rPr>
        <w:t>Getekend:</w:t>
      </w:r>
    </w:p>
    <w:p w:rsidR="00822348" w:rsidRDefault="00822348" w:rsidP="00822348">
      <w:pPr>
        <w:jc w:val="both"/>
        <w:rPr>
          <w:rFonts w:ascii="Arial" w:hAnsi="Arial"/>
        </w:rPr>
      </w:pPr>
    </w:p>
    <w:p w:rsidR="00822348" w:rsidRDefault="00822348" w:rsidP="00822348">
      <w:pPr>
        <w:jc w:val="both"/>
        <w:rPr>
          <w:rFonts w:ascii="Arial" w:hAnsi="Arial" w:cs="Arial"/>
          <w:lang w:val="nl"/>
        </w:rPr>
      </w:pPr>
      <w:bookmarkStart w:id="5" w:name="_Hlk10621670"/>
      <w:r>
        <w:rPr>
          <w:rFonts w:ascii="Arial" w:hAnsi="Arial" w:cs="Arial"/>
        </w:rPr>
        <w:t>{"Voor elke client"}{</w:t>
      </w:r>
      <w:proofErr w:type="spellStart"/>
      <w:r>
        <w:rPr>
          <w:rFonts w:ascii="Arial" w:hAnsi="Arial" w:cs="Arial"/>
        </w:rPr>
        <w:t>ßfk,p,c</w:t>
      </w:r>
      <w:proofErr w:type="spellEnd"/>
      <w:r>
        <w:rPr>
          <w:rFonts w:ascii="Arial" w:hAnsi="Arial" w:cs="Arial"/>
        </w:rPr>
        <w:t>.*}</w:t>
      </w:r>
      <w:r>
        <w:rPr>
          <w:rFonts w:ascii="Arial" w:hAnsi="Arial" w:cs="Arial"/>
          <w:b/>
          <w:bCs/>
          <w:i/>
          <w:iCs/>
          <w:u w:val="single"/>
        </w:rPr>
        <w:t>{&lt;3_de_heer&gt;}{ &lt;4_voornaam&gt;}{ &lt;5_naam&gt;}</w:t>
      </w:r>
      <w:r>
        <w:rPr>
          <w:rFonts w:ascii="Arial" w:hAnsi="Arial" w:cs="Arial"/>
        </w:rPr>
        <w:t xml:space="preserve">{, &lt;10_beroep&gt;}{, geboren te &lt;11_plaats&gt; (&lt;12_land&gt;) op &lt;13_datum&gt;}{, &lt;45_wonende_te&gt;}{ &lt;7_zip&gt;}{ &lt;8_stad&gt;}{ (&lt;9_land&gt;)}{, &lt;6_straat&gt;}{, ingeschreven in het handelsregister te &lt;15&gt; onder het nummer &lt;16&gt;}{, ingeschreven in het KBO-register onder het nummer &lt;17&gt;} </w:t>
      </w:r>
    </w:p>
    <w:bookmarkEnd w:id="5"/>
    <w:p w:rsidR="00822348" w:rsidRDefault="00822348" w:rsidP="00822348">
      <w:pPr>
        <w:ind w:left="1440"/>
        <w:jc w:val="both"/>
        <w:rPr>
          <w:rFonts w:ascii="Arial" w:hAnsi="Arial" w:cs="Arial"/>
          <w:lang w:val="nl-NL"/>
        </w:rPr>
      </w:pPr>
    </w:p>
    <w:p w:rsidR="00822348" w:rsidRDefault="00822348" w:rsidP="00822348">
      <w:pPr>
        <w:jc w:val="both"/>
        <w:rPr>
          <w:rFonts w:ascii="Arial" w:hAnsi="Arial" w:cs="Arial"/>
          <w:lang w:val="nl"/>
        </w:rPr>
      </w:pPr>
      <w:r>
        <w:rPr>
          <w:rFonts w:ascii="Arial" w:hAnsi="Arial" w:cs="Arial"/>
        </w:rPr>
        <w:t xml:space="preserve">{"Voor elke fundamentele relatie </w:t>
      </w:r>
      <w:proofErr w:type="spellStart"/>
      <w:r>
        <w:rPr>
          <w:rFonts w:ascii="Arial" w:hAnsi="Arial" w:cs="Arial"/>
        </w:rPr>
        <w:t>vd</w:t>
      </w:r>
      <w:proofErr w:type="spellEnd"/>
      <w:r>
        <w:rPr>
          <w:rFonts w:ascii="Arial" w:hAnsi="Arial" w:cs="Arial"/>
        </w:rPr>
        <w:t xml:space="preserve"> client"}{</w:t>
      </w:r>
      <w:proofErr w:type="spellStart"/>
      <w:r>
        <w:rPr>
          <w:rFonts w:ascii="Arial" w:hAnsi="Arial" w:cs="Arial"/>
        </w:rPr>
        <w:t>ßfk,s</w:t>
      </w:r>
      <w:proofErr w:type="spellEnd"/>
      <w:r>
        <w:rPr>
          <w:rFonts w:ascii="Arial" w:hAnsi="Arial" w:cs="Arial"/>
        </w:rPr>
        <w:t>,[p].f.*}{&lt;1_band&gt;}{ &lt;3_de_heer&gt;}{ &lt;4_voornaam&gt;}{ &lt;5_naam&gt;}{, &lt;10_beroep&gt;}{, &lt;14_belg&gt;}{, geboren te &lt;11_plaats&gt; (&lt;12_land&gt;) op &lt;13_datum&gt;}{, &lt;45_wonende_te&gt;}{ &lt;7_zip&gt;}{ &lt;8_stad&gt;}{ (&lt;9_land&gt;)}{, &lt;6_straat&gt;}{, &lt;43_band_memo&gt;}{, &lt;44_band_memo&gt;}.{ß}</w:t>
      </w:r>
    </w:p>
    <w:p w:rsidR="00822348" w:rsidRPr="00822348" w:rsidRDefault="00822348" w:rsidP="00822348">
      <w:pPr>
        <w:ind w:left="1080"/>
        <w:jc w:val="both"/>
        <w:rPr>
          <w:rFonts w:ascii="Arial" w:hAnsi="Arial" w:cs="Arial"/>
          <w:lang w:val="nl"/>
        </w:rPr>
      </w:pPr>
      <w:r>
        <w:rPr>
          <w:rFonts w:ascii="Arial" w:hAnsi="Arial" w:cs="Arial"/>
        </w:rPr>
        <w:t>{ß}</w:t>
      </w:r>
    </w:p>
    <w:p w:rsidR="00822348" w:rsidRDefault="00822348" w:rsidP="00822348">
      <w:pPr>
        <w:jc w:val="both"/>
        <w:rPr>
          <w:rFonts w:ascii="Arial" w:hAnsi="Arial"/>
        </w:rPr>
      </w:pPr>
      <w:r>
        <w:rPr>
          <w:rFonts w:ascii="Arial" w:hAnsi="Arial" w:cs="Arial"/>
          <w:b/>
          <w:lang w:val="nl"/>
        </w:rPr>
        <w:t>{#E.1.01} {#E.1.02}{#E.1.03}{#E.1.04}</w:t>
      </w:r>
    </w:p>
    <w:p w:rsidR="00822348" w:rsidRDefault="00822348" w:rsidP="00822348">
      <w:pPr>
        <w:jc w:val="both"/>
        <w:rPr>
          <w:rFonts w:ascii="Arial" w:hAnsi="Arial"/>
          <w:b/>
          <w:bCs/>
          <w:i/>
          <w:iCs/>
        </w:rPr>
      </w:pPr>
    </w:p>
    <w:p w:rsidR="004214E5" w:rsidRDefault="004214E5" w:rsidP="00264ED5">
      <w:pPr>
        <w:rPr>
          <w:sz w:val="24"/>
        </w:rPr>
        <w:sectPr w:rsidR="004214E5">
          <w:pgSz w:w="11906" w:h="16838"/>
          <w:pgMar w:top="1440" w:right="1440" w:bottom="1440" w:left="1440" w:header="708" w:footer="708" w:gutter="0"/>
          <w:cols w:space="708"/>
          <w:docGrid w:linePitch="360"/>
        </w:sectPr>
      </w:pPr>
    </w:p>
    <w:p w:rsidR="004214E5" w:rsidRDefault="004214E5" w:rsidP="004214E5">
      <w:pPr>
        <w:pStyle w:val="Bodytext20"/>
        <w:shd w:val="clear" w:color="auto" w:fill="auto"/>
        <w:spacing w:after="0"/>
        <w:ind w:left="4980"/>
      </w:pPr>
      <w:r>
        <w:rPr>
          <w:color w:val="000000"/>
        </w:rPr>
        <w:lastRenderedPageBreak/>
        <w:t>Ondernemingsrechtbank Antwerpen, afdeling</w:t>
      </w:r>
    </w:p>
    <w:p w:rsidR="004214E5" w:rsidRDefault="004214E5" w:rsidP="004214E5">
      <w:pPr>
        <w:pStyle w:val="Bodytext20"/>
        <w:shd w:val="clear" w:color="auto" w:fill="auto"/>
        <w:spacing w:after="0" w:line="288" w:lineRule="exact"/>
        <w:ind w:left="4980"/>
      </w:pPr>
      <w:r>
        <w:rPr>
          <w:color w:val="000000"/>
        </w:rPr>
        <w:t>Antwerpen</w:t>
      </w:r>
    </w:p>
    <w:p w:rsidR="004214E5" w:rsidRDefault="004214E5" w:rsidP="004214E5">
      <w:pPr>
        <w:pStyle w:val="Bodytext20"/>
        <w:shd w:val="clear" w:color="auto" w:fill="auto"/>
        <w:spacing w:line="288" w:lineRule="exact"/>
        <w:ind w:left="4980"/>
      </w:pPr>
      <w:r>
        <w:rPr>
          <w:color w:val="000000"/>
        </w:rPr>
        <w:t>Bolivarplaats 20</w:t>
      </w:r>
    </w:p>
    <w:p w:rsidR="004214E5" w:rsidRDefault="004214E5" w:rsidP="004214E5">
      <w:pPr>
        <w:pStyle w:val="Bodytext20"/>
        <w:shd w:val="clear" w:color="auto" w:fill="auto"/>
        <w:spacing w:after="496" w:line="288" w:lineRule="exact"/>
        <w:ind w:left="4980"/>
      </w:pPr>
      <w:r>
        <w:rPr>
          <w:color w:val="000000"/>
        </w:rPr>
        <w:t>2000 Antwerpen</w:t>
      </w:r>
    </w:p>
    <w:p w:rsidR="004214E5" w:rsidRDefault="004214E5" w:rsidP="004214E5">
      <w:pPr>
        <w:pStyle w:val="Heading10"/>
        <w:keepNext/>
        <w:keepLines/>
        <w:shd w:val="clear" w:color="auto" w:fill="auto"/>
        <w:spacing w:before="0"/>
      </w:pPr>
      <w:bookmarkStart w:id="6" w:name="bookmark0"/>
      <w:r>
        <w:rPr>
          <w:color w:val="000000"/>
        </w:rPr>
        <w:t>Verzoek kwijtschelding cfr. art. XX.173 §1 en 2 van het Wetboek Economisch</w:t>
      </w:r>
      <w:bookmarkEnd w:id="6"/>
    </w:p>
    <w:p w:rsidR="004214E5" w:rsidRDefault="004214E5" w:rsidP="004214E5">
      <w:pPr>
        <w:pStyle w:val="Heading10"/>
        <w:keepNext/>
        <w:keepLines/>
        <w:shd w:val="clear" w:color="auto" w:fill="auto"/>
        <w:spacing w:before="0" w:after="184"/>
        <w:ind w:right="20"/>
        <w:jc w:val="center"/>
      </w:pPr>
      <w:r>
        <w:rPr>
          <w:color w:val="000000"/>
        </w:rPr>
        <w:t>Recht</w:t>
      </w:r>
    </w:p>
    <w:p w:rsidR="004214E5" w:rsidRDefault="004214E5" w:rsidP="004214E5">
      <w:pPr>
        <w:pStyle w:val="Bodytext20"/>
        <w:shd w:val="clear" w:color="auto" w:fill="auto"/>
        <w:spacing w:after="721" w:line="288" w:lineRule="exact"/>
      </w:pPr>
      <w:r>
        <w:rPr>
          <w:color w:val="000000"/>
        </w:rPr>
        <w:t>Aan de Heer Voorzitter en de Dames, Heren Rechters bij de Ondernemingsrechtbank te Antwerpen, afdeling Antwerpen,</w:t>
      </w:r>
    </w:p>
    <w:p w:rsidR="004214E5" w:rsidRDefault="004214E5" w:rsidP="004214E5">
      <w:pPr>
        <w:pStyle w:val="Bodytext20"/>
        <w:shd w:val="clear" w:color="auto" w:fill="auto"/>
        <w:spacing w:after="599"/>
      </w:pPr>
      <w:r>
        <w:rPr>
          <w:color w:val="000000"/>
        </w:rPr>
        <w:t>Heeft de eer u te vertogen,</w:t>
      </w:r>
    </w:p>
    <w:p w:rsidR="004214E5" w:rsidRDefault="004214E5" w:rsidP="004214E5">
      <w:pPr>
        <w:pStyle w:val="Bodytext20"/>
        <w:shd w:val="clear" w:color="auto" w:fill="auto"/>
        <w:spacing w:after="721" w:line="288" w:lineRule="exact"/>
        <w:jc w:val="both"/>
        <w:rPr>
          <w:color w:val="000000"/>
        </w:rPr>
      </w:pPr>
      <w:r>
        <w:rPr>
          <w:color w:val="000000"/>
        </w:rPr>
        <w:t>Dhr. {</w:t>
      </w:r>
      <w:proofErr w:type="spellStart"/>
      <w:r>
        <w:rPr>
          <w:color w:val="000000"/>
        </w:rPr>
        <w:t>ßfk,p,c</w:t>
      </w:r>
      <w:proofErr w:type="spellEnd"/>
      <w:r>
        <w:rPr>
          <w:color w:val="000000"/>
        </w:rPr>
        <w:t xml:space="preserve">.*} {&lt;3_naam&gt;} {&lt;5_naam&gt;}{ &lt;4_voornaam&gt;}{, &lt;2_wonende_te&gt;}{ &lt;7_zip&gt;}{ &lt;8_stad&gt;}{, &lt;6_straat&gt;} {, ingeschreven in het Rijksregister onder het nummer </w:t>
      </w:r>
      <w:bookmarkStart w:id="7" w:name="_Hlk13567354"/>
      <w:r>
        <w:rPr>
          <w:color w:val="000000"/>
        </w:rPr>
        <w:t>&lt;109&gt;</w:t>
      </w:r>
      <w:bookmarkEnd w:id="7"/>
      <w:r>
        <w:rPr>
          <w:color w:val="000000"/>
        </w:rPr>
        <w:t xml:space="preserve">}{, ingeschreven in het K.B.O. register onder het nummer &lt;17&gt;}. </w:t>
      </w:r>
      <w:r w:rsidR="00A82EC2" w:rsidRPr="00A82EC2">
        <w:rPr>
          <w:color w:val="000000"/>
        </w:rPr>
        <w:t>{ß}</w:t>
      </w:r>
      <w:r>
        <w:rPr>
          <w:color w:val="000000"/>
        </w:rPr>
        <w:t xml:space="preserve"> </w:t>
      </w:r>
    </w:p>
    <w:p w:rsidR="004214E5" w:rsidRDefault="004214E5" w:rsidP="004214E5">
      <w:pPr>
        <w:pStyle w:val="Bodytext20"/>
        <w:shd w:val="clear" w:color="auto" w:fill="auto"/>
        <w:spacing w:after="721" w:line="288" w:lineRule="exact"/>
        <w:jc w:val="both"/>
      </w:pPr>
      <w:r>
        <w:rPr>
          <w:color w:val="000000"/>
        </w:rPr>
        <w:t>Hebbende als raadsman mr. Bruno Schoenaerts, Amerikalei 31 - 2000 Antwerpen;</w:t>
      </w:r>
    </w:p>
    <w:p w:rsidR="004214E5" w:rsidRDefault="004214E5" w:rsidP="004214E5">
      <w:pPr>
        <w:pStyle w:val="Bodytext20"/>
        <w:shd w:val="clear" w:color="auto" w:fill="auto"/>
        <w:spacing w:after="261" w:line="288" w:lineRule="exact"/>
        <w:jc w:val="both"/>
      </w:pPr>
      <w:r>
        <w:rPr>
          <w:color w:val="000000"/>
        </w:rPr>
        <w:t>Dhr.</w:t>
      </w:r>
      <w:r>
        <w:t xml:space="preserve"> </w:t>
      </w:r>
      <w:r>
        <w:rPr>
          <w:color w:val="000000"/>
        </w:rPr>
        <w:t>{#C.1.4} {#C.1.5}.</w:t>
      </w:r>
      <w:r>
        <w:t xml:space="preserve"> </w:t>
      </w:r>
      <w:r w:rsidR="00A82EC2">
        <w:rPr>
          <w:color w:val="000000"/>
        </w:rPr>
        <w:t xml:space="preserve">heeft </w:t>
      </w:r>
      <w:r>
        <w:rPr>
          <w:color w:val="000000"/>
        </w:rPr>
        <w:t xml:space="preserve">als natuurlijke persoon conform art. XX.173 §1 </w:t>
      </w:r>
      <w:r w:rsidR="00A82EC2">
        <w:rPr>
          <w:color w:val="000000"/>
        </w:rPr>
        <w:t xml:space="preserve">en §2 </w:t>
      </w:r>
      <w:r>
        <w:rPr>
          <w:color w:val="000000"/>
        </w:rPr>
        <w:t xml:space="preserve">van het Wetboek van Economisch Recht </w:t>
      </w:r>
      <w:r w:rsidR="00A82EC2" w:rsidRPr="00A82EC2">
        <w:rPr>
          <w:color w:val="000000"/>
        </w:rPr>
        <w:t xml:space="preserve">aangifte </w:t>
      </w:r>
      <w:r w:rsidR="00A82EC2">
        <w:rPr>
          <w:color w:val="000000"/>
        </w:rPr>
        <w:t xml:space="preserve">gedaan </w:t>
      </w:r>
      <w:r w:rsidR="00A82EC2" w:rsidRPr="00A82EC2">
        <w:rPr>
          <w:color w:val="000000"/>
        </w:rPr>
        <w:t>dat zij heeft opgehouden te betalen met het oog op haar failliet- verklaring op bekentenis,</w:t>
      </w:r>
    </w:p>
    <w:p w:rsidR="004214E5" w:rsidRDefault="004214E5" w:rsidP="004214E5">
      <w:pPr>
        <w:pStyle w:val="Bodytext20"/>
        <w:shd w:val="clear" w:color="auto" w:fill="auto"/>
        <w:spacing w:after="261" w:line="288" w:lineRule="exact"/>
        <w:jc w:val="both"/>
        <w:rPr>
          <w:color w:val="000000"/>
        </w:rPr>
      </w:pPr>
      <w:r>
        <w:rPr>
          <w:color w:val="000000"/>
        </w:rPr>
        <w:t xml:space="preserve">Ondergetekende is ter goede trouw, heeft geen kennelijke grove fouten begaan die bijgedragen hebben tot het faillissement en meent te voldoen aan de wettelijke voorwaarden tot kwijtschelding. </w:t>
      </w:r>
    </w:p>
    <w:p w:rsidR="004214E5" w:rsidRDefault="004214E5" w:rsidP="004214E5">
      <w:pPr>
        <w:pStyle w:val="Bodytext20"/>
        <w:shd w:val="clear" w:color="auto" w:fill="auto"/>
        <w:spacing w:after="261" w:line="288" w:lineRule="exact"/>
        <w:jc w:val="both"/>
      </w:pPr>
      <w:r>
        <w:rPr>
          <w:color w:val="000000"/>
        </w:rPr>
        <w:t>Verzoeker verzoekt de rechtbank de schuldkwijtschelding voorzien in art. XX.173 §1 en 2 van het Wetboek Economisch Recht toe te kennen.</w:t>
      </w:r>
    </w:p>
    <w:p w:rsidR="004214E5" w:rsidRDefault="004214E5" w:rsidP="004214E5">
      <w:pPr>
        <w:pStyle w:val="Bodytext20"/>
        <w:shd w:val="clear" w:color="auto" w:fill="auto"/>
        <w:spacing w:after="473"/>
        <w:jc w:val="both"/>
      </w:pPr>
      <w:r>
        <w:rPr>
          <w:color w:val="000000"/>
        </w:rPr>
        <w:t>Met de meeste hoogachting,</w:t>
      </w:r>
    </w:p>
    <w:p w:rsidR="004214E5" w:rsidRDefault="004214E5" w:rsidP="004214E5">
      <w:pPr>
        <w:pStyle w:val="Bodytext20"/>
        <w:shd w:val="clear" w:color="auto" w:fill="auto"/>
        <w:spacing w:after="668" w:line="446" w:lineRule="exact"/>
        <w:jc w:val="both"/>
        <w:rPr>
          <w:color w:val="000000"/>
        </w:rPr>
      </w:pPr>
      <w:r>
        <w:rPr>
          <w:color w:val="000000"/>
        </w:rPr>
        <w:t xml:space="preserve">Antwerpen, </w:t>
      </w:r>
      <w:r>
        <w:rPr>
          <w:color w:val="000000"/>
        </w:rPr>
        <w:fldChar w:fldCharType="begin"/>
      </w:r>
      <w:r>
        <w:rPr>
          <w:color w:val="000000"/>
        </w:rPr>
        <w:instrText xml:space="preserve"> TIME \@ "dddd d MMMM yyyy" </w:instrText>
      </w:r>
      <w:r>
        <w:rPr>
          <w:color w:val="000000"/>
        </w:rPr>
        <w:fldChar w:fldCharType="separate"/>
      </w:r>
      <w:r w:rsidR="005D5877">
        <w:rPr>
          <w:noProof/>
          <w:color w:val="000000"/>
        </w:rPr>
        <w:t>maandag 8 juni 2020</w:t>
      </w:r>
      <w:r>
        <w:rPr>
          <w:color w:val="000000"/>
        </w:rPr>
        <w:fldChar w:fldCharType="end"/>
      </w:r>
    </w:p>
    <w:p w:rsidR="004214E5" w:rsidRDefault="004214E5" w:rsidP="004214E5">
      <w:pPr>
        <w:pStyle w:val="Bodytext20"/>
        <w:shd w:val="clear" w:color="auto" w:fill="auto"/>
        <w:spacing w:after="668" w:line="446" w:lineRule="exact"/>
        <w:jc w:val="both"/>
      </w:pPr>
      <w:r>
        <w:rPr>
          <w:color w:val="000000"/>
        </w:rPr>
        <w:t>Voor verzoeker,</w:t>
      </w:r>
    </w:p>
    <w:p w:rsidR="004214E5" w:rsidRDefault="004214E5" w:rsidP="004214E5">
      <w:pPr>
        <w:pStyle w:val="Bodytext20"/>
        <w:shd w:val="clear" w:color="auto" w:fill="auto"/>
        <w:spacing w:after="200"/>
        <w:jc w:val="both"/>
      </w:pPr>
      <w:r>
        <w:rPr>
          <w:color w:val="000000"/>
        </w:rPr>
        <w:t>Zijn raadsman, Mr. Bruno Schoenaerts</w:t>
      </w:r>
    </w:p>
    <w:p w:rsidR="00264ED5" w:rsidRPr="00264ED5" w:rsidRDefault="00264ED5" w:rsidP="00264ED5">
      <w:pPr>
        <w:rPr>
          <w:sz w:val="24"/>
        </w:rPr>
      </w:pPr>
    </w:p>
    <w:sectPr w:rsidR="00264ED5" w:rsidRPr="00264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96D"/>
    <w:multiLevelType w:val="hybridMultilevel"/>
    <w:tmpl w:val="231A2124"/>
    <w:lvl w:ilvl="0" w:tplc="D1402614">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1AED39A3"/>
    <w:multiLevelType w:val="hybridMultilevel"/>
    <w:tmpl w:val="D9AEA242"/>
    <w:lvl w:ilvl="0" w:tplc="08130019">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375E4908"/>
    <w:multiLevelType w:val="hybridMultilevel"/>
    <w:tmpl w:val="34DC34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CA52641"/>
    <w:multiLevelType w:val="hybridMultilevel"/>
    <w:tmpl w:val="6F3CC7AC"/>
    <w:lvl w:ilvl="0" w:tplc="43E4FE4C">
      <w:start w:val="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6CD1FBA"/>
    <w:multiLevelType w:val="hybridMultilevel"/>
    <w:tmpl w:val="E6B0B028"/>
    <w:lvl w:ilvl="0" w:tplc="95545220">
      <w:start w:val="1"/>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5E"/>
    <w:rsid w:val="00066210"/>
    <w:rsid w:val="00111608"/>
    <w:rsid w:val="00195435"/>
    <w:rsid w:val="001A17B2"/>
    <w:rsid w:val="00264ED5"/>
    <w:rsid w:val="002B6C51"/>
    <w:rsid w:val="003451DA"/>
    <w:rsid w:val="003B0EC7"/>
    <w:rsid w:val="004214E5"/>
    <w:rsid w:val="004A71B4"/>
    <w:rsid w:val="005D5877"/>
    <w:rsid w:val="00764E0F"/>
    <w:rsid w:val="008128B7"/>
    <w:rsid w:val="00822348"/>
    <w:rsid w:val="0085488C"/>
    <w:rsid w:val="00A0645E"/>
    <w:rsid w:val="00A82EC2"/>
    <w:rsid w:val="00D001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9BA5"/>
  <w15:chartTrackingRefBased/>
  <w15:docId w15:val="{973C3756-3D38-40F8-8568-B9A3893D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1A17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45E"/>
    <w:pPr>
      <w:ind w:left="720"/>
      <w:contextualSpacing/>
    </w:pPr>
  </w:style>
  <w:style w:type="character" w:customStyle="1" w:styleId="Kop3Char">
    <w:name w:val="Kop 3 Char"/>
    <w:basedOn w:val="Standaardalinea-lettertype"/>
    <w:link w:val="Kop3"/>
    <w:uiPriority w:val="9"/>
    <w:rsid w:val="001A17B2"/>
    <w:rPr>
      <w:rFonts w:asciiTheme="majorHAnsi" w:eastAsiaTheme="majorEastAsia" w:hAnsiTheme="majorHAnsi" w:cstheme="majorBidi"/>
      <w:color w:val="1F3763" w:themeColor="accent1" w:themeShade="7F"/>
      <w:sz w:val="24"/>
      <w:szCs w:val="24"/>
    </w:rPr>
  </w:style>
  <w:style w:type="paragraph" w:styleId="Plattetekst">
    <w:name w:val="Body Text"/>
    <w:basedOn w:val="Standaard"/>
    <w:link w:val="PlattetekstChar"/>
    <w:semiHidden/>
    <w:unhideWhenUsed/>
    <w:rsid w:val="00822348"/>
    <w:pPr>
      <w:spacing w:after="0" w:line="240" w:lineRule="auto"/>
      <w:jc w:val="center"/>
    </w:pPr>
    <w:rPr>
      <w:rFonts w:ascii="Arial" w:eastAsia="MS Mincho" w:hAnsi="Arial" w:cs="Times New Roman"/>
      <w:b/>
      <w:bCs/>
      <w:sz w:val="24"/>
      <w:szCs w:val="24"/>
      <w:lang w:val="nl-NL" w:eastAsia="nl-NL"/>
    </w:rPr>
  </w:style>
  <w:style w:type="character" w:customStyle="1" w:styleId="PlattetekstChar">
    <w:name w:val="Platte tekst Char"/>
    <w:basedOn w:val="Standaardalinea-lettertype"/>
    <w:link w:val="Plattetekst"/>
    <w:semiHidden/>
    <w:rsid w:val="00822348"/>
    <w:rPr>
      <w:rFonts w:ascii="Arial" w:eastAsia="MS Mincho" w:hAnsi="Arial" w:cs="Times New Roman"/>
      <w:b/>
      <w:bCs/>
      <w:sz w:val="24"/>
      <w:szCs w:val="24"/>
      <w:lang w:val="nl-NL" w:eastAsia="nl-NL"/>
    </w:rPr>
  </w:style>
  <w:style w:type="paragraph" w:styleId="Tekstzonderopmaak">
    <w:name w:val="Plain Text"/>
    <w:basedOn w:val="Standaard"/>
    <w:link w:val="TekstzonderopmaakChar"/>
    <w:semiHidden/>
    <w:unhideWhenUsed/>
    <w:rsid w:val="00822348"/>
    <w:pPr>
      <w:spacing w:after="0" w:line="240" w:lineRule="auto"/>
    </w:pPr>
    <w:rPr>
      <w:rFonts w:ascii="Courier New" w:eastAsia="Times New Roman" w:hAnsi="Courier New" w:cs="Times New Roman"/>
      <w:sz w:val="20"/>
      <w:szCs w:val="20"/>
      <w:lang w:val="nl-NL" w:eastAsia="nl-NL"/>
    </w:rPr>
  </w:style>
  <w:style w:type="character" w:customStyle="1" w:styleId="TekstzonderopmaakChar">
    <w:name w:val="Tekst zonder opmaak Char"/>
    <w:basedOn w:val="Standaardalinea-lettertype"/>
    <w:link w:val="Tekstzonderopmaak"/>
    <w:semiHidden/>
    <w:rsid w:val="00822348"/>
    <w:rPr>
      <w:rFonts w:ascii="Courier New" w:eastAsia="Times New Roman" w:hAnsi="Courier New" w:cs="Times New Roman"/>
      <w:sz w:val="20"/>
      <w:szCs w:val="20"/>
      <w:lang w:val="nl-NL" w:eastAsia="nl-NL"/>
    </w:rPr>
  </w:style>
  <w:style w:type="character" w:customStyle="1" w:styleId="Bodytext2">
    <w:name w:val="Body text (2)_"/>
    <w:basedOn w:val="Standaardalinea-lettertype"/>
    <w:link w:val="Bodytext20"/>
    <w:locked/>
    <w:rsid w:val="004214E5"/>
    <w:rPr>
      <w:rFonts w:ascii="Arial" w:hAnsi="Arial" w:cs="Arial"/>
      <w:sz w:val="19"/>
      <w:szCs w:val="19"/>
      <w:shd w:val="clear" w:color="auto" w:fill="FFFFFF"/>
    </w:rPr>
  </w:style>
  <w:style w:type="paragraph" w:customStyle="1" w:styleId="Bodytext20">
    <w:name w:val="Body text (2)"/>
    <w:basedOn w:val="Standaard"/>
    <w:link w:val="Bodytext2"/>
    <w:rsid w:val="004214E5"/>
    <w:pPr>
      <w:widowControl w:val="0"/>
      <w:shd w:val="clear" w:color="auto" w:fill="FFFFFF"/>
      <w:spacing w:after="60" w:line="212" w:lineRule="exact"/>
    </w:pPr>
    <w:rPr>
      <w:rFonts w:ascii="Arial" w:hAnsi="Arial" w:cs="Arial"/>
      <w:sz w:val="19"/>
      <w:szCs w:val="19"/>
    </w:rPr>
  </w:style>
  <w:style w:type="character" w:customStyle="1" w:styleId="Heading1">
    <w:name w:val="Heading #1_"/>
    <w:basedOn w:val="Standaardalinea-lettertype"/>
    <w:link w:val="Heading10"/>
    <w:locked/>
    <w:rsid w:val="004214E5"/>
    <w:rPr>
      <w:rFonts w:ascii="Arial" w:hAnsi="Arial" w:cs="Arial"/>
      <w:b/>
      <w:bCs/>
      <w:shd w:val="clear" w:color="auto" w:fill="FFFFFF"/>
    </w:rPr>
  </w:style>
  <w:style w:type="paragraph" w:customStyle="1" w:styleId="Heading10">
    <w:name w:val="Heading #1"/>
    <w:basedOn w:val="Standaard"/>
    <w:link w:val="Heading1"/>
    <w:rsid w:val="004214E5"/>
    <w:pPr>
      <w:widowControl w:val="0"/>
      <w:shd w:val="clear" w:color="auto" w:fill="FFFFFF"/>
      <w:spacing w:before="480" w:after="60" w:line="268" w:lineRule="exact"/>
      <w:outlineLvl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1161">
      <w:bodyDiv w:val="1"/>
      <w:marLeft w:val="0"/>
      <w:marRight w:val="0"/>
      <w:marTop w:val="0"/>
      <w:marBottom w:val="0"/>
      <w:divBdr>
        <w:top w:val="none" w:sz="0" w:space="0" w:color="auto"/>
        <w:left w:val="none" w:sz="0" w:space="0" w:color="auto"/>
        <w:bottom w:val="none" w:sz="0" w:space="0" w:color="auto"/>
        <w:right w:val="none" w:sz="0" w:space="0" w:color="auto"/>
      </w:divBdr>
    </w:div>
    <w:div w:id="1014192680">
      <w:bodyDiv w:val="1"/>
      <w:marLeft w:val="0"/>
      <w:marRight w:val="0"/>
      <w:marTop w:val="0"/>
      <w:marBottom w:val="0"/>
      <w:divBdr>
        <w:top w:val="none" w:sz="0" w:space="0" w:color="auto"/>
        <w:left w:val="none" w:sz="0" w:space="0" w:color="auto"/>
        <w:bottom w:val="none" w:sz="0" w:space="0" w:color="auto"/>
        <w:right w:val="none" w:sz="0" w:space="0" w:color="auto"/>
      </w:divBdr>
    </w:div>
    <w:div w:id="1210920572">
      <w:bodyDiv w:val="1"/>
      <w:marLeft w:val="0"/>
      <w:marRight w:val="0"/>
      <w:marTop w:val="0"/>
      <w:marBottom w:val="0"/>
      <w:divBdr>
        <w:top w:val="none" w:sz="0" w:space="0" w:color="auto"/>
        <w:left w:val="none" w:sz="0" w:space="0" w:color="auto"/>
        <w:bottom w:val="none" w:sz="0" w:space="0" w:color="auto"/>
        <w:right w:val="none" w:sz="0" w:space="0" w:color="auto"/>
      </w:divBdr>
    </w:div>
    <w:div w:id="1882936807">
      <w:bodyDiv w:val="1"/>
      <w:marLeft w:val="0"/>
      <w:marRight w:val="0"/>
      <w:marTop w:val="0"/>
      <w:marBottom w:val="0"/>
      <w:divBdr>
        <w:top w:val="none" w:sz="0" w:space="0" w:color="auto"/>
        <w:left w:val="none" w:sz="0" w:space="0" w:color="auto"/>
        <w:bottom w:val="none" w:sz="0" w:space="0" w:color="auto"/>
        <w:right w:val="none" w:sz="0" w:space="0" w:color="auto"/>
      </w:divBdr>
    </w:div>
    <w:div w:id="19746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740</Words>
  <Characters>4873</Characters>
  <Application>Microsoft Office Word</Application>
  <DocSecurity>0</DocSecurity>
  <Lines>143</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Helsen</dc:creator>
  <cp:keywords/>
  <dc:description/>
  <cp:lastModifiedBy>Bruno Schoenaerts</cp:lastModifiedBy>
  <cp:revision>4</cp:revision>
  <dcterms:created xsi:type="dcterms:W3CDTF">2020-06-05T14:41:00Z</dcterms:created>
  <dcterms:modified xsi:type="dcterms:W3CDTF">2020-06-08T10:10:00Z</dcterms:modified>
</cp:coreProperties>
</file>